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9" w:rsidRPr="00A61182" w:rsidRDefault="00A61182" w:rsidP="00A6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118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61182" w:rsidRPr="00A61182" w:rsidRDefault="00A61182" w:rsidP="00A6118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82">
        <w:rPr>
          <w:rFonts w:ascii="Times New Roman" w:hAnsi="Times New Roman" w:cs="Times New Roman"/>
          <w:sz w:val="24"/>
          <w:szCs w:val="24"/>
        </w:rPr>
        <w:t>U svrhu što bolje pripreme Ministarstva zdravlja, kao nadležnog tijela za provedbu Direktive 2002/49/EZ, kao i svih obveznika izrade i donošenja strateških karata buke i akcijskih planova, izvršeno je savjetovanje s predstavnicima Europske komisije temeljem kojeg je utvrđeno da je potrebno izmijeniti odnosno pojasniti pojedine odredbe iz navedenoga Zakona kako bi se obveze za treći krug  izrade strateških karata buke i akcijskih planova za razdoblje od 2017. do 2019. godine mogle pravovremeno i u cijelosti ispuniti.</w:t>
      </w:r>
    </w:p>
    <w:p w:rsidR="00A61182" w:rsidRPr="00A61182" w:rsidRDefault="00A61182" w:rsidP="00A6118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82">
        <w:rPr>
          <w:rFonts w:ascii="Times New Roman" w:hAnsi="Times New Roman" w:cs="Times New Roman"/>
          <w:sz w:val="24"/>
          <w:szCs w:val="24"/>
        </w:rPr>
        <w:t>Zakonskim se prijedlogom dopunjuju odredbe u vezi s izradom akcijskih planova, na način da se obveznici njihove izrade obvezuju da izrađene akcijske planove i službeno donesu odnosno usvoje sukladno važećim postupcima za svakog od obveznika.</w:t>
      </w:r>
    </w:p>
    <w:p w:rsidR="00A61182" w:rsidRPr="00A61182" w:rsidRDefault="00A61182" w:rsidP="00A6118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82">
        <w:rPr>
          <w:rFonts w:ascii="Times New Roman" w:hAnsi="Times New Roman" w:cs="Times New Roman"/>
          <w:sz w:val="24"/>
          <w:szCs w:val="24"/>
        </w:rPr>
        <w:t>Nadalje, zakonskim se prijedlogom ranije propisana iznimka od neprimjene zakona koja se odnosila na buku zrakoplova, briše u svrhu jasnoće obveza koje proizlaze iz Direktive 2002/49/EZ u odnosu na zračne luke u državama članicama Europske unije.</w:t>
      </w:r>
    </w:p>
    <w:p w:rsidR="00A61182" w:rsidRPr="00A61182" w:rsidRDefault="00A61182" w:rsidP="00A6118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82">
        <w:rPr>
          <w:rFonts w:ascii="Times New Roman" w:hAnsi="Times New Roman" w:cs="Times New Roman"/>
          <w:sz w:val="24"/>
          <w:szCs w:val="24"/>
        </w:rPr>
        <w:t>Zakonskim se prijedlogom mijenja i dio važeće definicije „karta buke“ kako bi se jasnije odredio sadržaj karte buke i podaci koji moraju biti sastavni dio svake karte buke.</w:t>
      </w:r>
    </w:p>
    <w:p w:rsidR="00A61182" w:rsidRPr="00A61182" w:rsidRDefault="00A61182" w:rsidP="00A611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82">
        <w:rPr>
          <w:rFonts w:ascii="Times New Roman" w:hAnsi="Times New Roman" w:cs="Times New Roman"/>
          <w:sz w:val="24"/>
          <w:szCs w:val="24"/>
        </w:rPr>
        <w:t>Predloženi Zakon uvažava posebnost članstva Republike Hrvatske u Europskoj uniji te omogućava fleksibilnu prilagodbu domaćeg zakonodavstva  zakonodavstvu  Europske unije.</w:t>
      </w:r>
    </w:p>
    <w:p w:rsidR="00A61182" w:rsidRPr="00A61182" w:rsidRDefault="00A61182" w:rsidP="00A611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1182" w:rsidRPr="00A6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2"/>
    <w:rsid w:val="000F3917"/>
    <w:rsid w:val="009D0E49"/>
    <w:rsid w:val="00A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 Bojan</dc:creator>
  <cp:lastModifiedBy>Vukoja Mario</cp:lastModifiedBy>
  <cp:revision>2</cp:revision>
  <dcterms:created xsi:type="dcterms:W3CDTF">2016-02-10T10:29:00Z</dcterms:created>
  <dcterms:modified xsi:type="dcterms:W3CDTF">2016-02-10T10:29:00Z</dcterms:modified>
</cp:coreProperties>
</file>